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0"/>
        <w:gridCol w:w="836"/>
        <w:gridCol w:w="836"/>
        <w:gridCol w:w="836"/>
        <w:gridCol w:w="840"/>
        <w:gridCol w:w="840"/>
        <w:gridCol w:w="840"/>
        <w:gridCol w:w="840"/>
        <w:gridCol w:w="840"/>
        <w:gridCol w:w="820"/>
      </w:tblGrid>
      <w:tr w:rsidR="0077060E" w:rsidRPr="0040562E" w:rsidTr="002F021C">
        <w:trPr>
          <w:trHeight w:val="300"/>
          <w:tblHeader/>
        </w:trPr>
        <w:tc>
          <w:tcPr>
            <w:tcW w:w="2265" w:type="pct"/>
            <w:noWrap/>
            <w:vAlign w:val="center"/>
            <w:hideMark/>
          </w:tcPr>
          <w:p w:rsidR="0077060E" w:rsidRPr="0040562E" w:rsidRDefault="0077060E" w:rsidP="007706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 TO COVER</w:t>
            </w:r>
          </w:p>
        </w:tc>
        <w:tc>
          <w:tcPr>
            <w:tcW w:w="304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04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4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5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5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05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5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5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8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40562E" w:rsidRPr="0040562E" w:rsidTr="002F021C">
        <w:trPr>
          <w:trHeight w:val="300"/>
        </w:trPr>
        <w:tc>
          <w:tcPr>
            <w:tcW w:w="2265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2F021C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1: </w:t>
            </w:r>
            <w:r w:rsidR="002F021C">
              <w:rPr>
                <w:rFonts w:ascii="Century Gothic" w:hAnsi="Century Gothic"/>
                <w:b/>
              </w:rPr>
              <w:t>Principles of chemistry</w:t>
            </w: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(a) States of matter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(b) Elements, compounds and mixtures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(c) Atomic structure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(d) The Periodic Table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(e) Chemical formulae, equations and calculations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(f) Ionic bonding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(g) Covalent bonding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(h) Metallic bonding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3F0300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</w:t>
            </w:r>
            <w:proofErr w:type="spellStart"/>
            <w:r w:rsidRPr="002F021C">
              <w:rPr>
                <w:rFonts w:ascii="Century Gothic" w:hAnsi="Century Gothic"/>
              </w:rPr>
              <w:t>i</w:t>
            </w:r>
            <w:proofErr w:type="spellEnd"/>
            <w:r w:rsidRPr="002F021C">
              <w:rPr>
                <w:rFonts w:ascii="Century Gothic" w:hAnsi="Century Gothic"/>
              </w:rPr>
              <w:t>) Electrolysis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2F021C">
        <w:trPr>
          <w:trHeight w:val="300"/>
        </w:trPr>
        <w:tc>
          <w:tcPr>
            <w:tcW w:w="2265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2F021C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2: </w:t>
            </w:r>
            <w:r w:rsidR="002F021C">
              <w:rPr>
                <w:rFonts w:ascii="Century Gothic" w:hAnsi="Century Gothic"/>
                <w:b/>
              </w:rPr>
              <w:t>Inorganic chemistry</w:t>
            </w: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(a) Group 1 (alkali metals) – lithium, sodium and potassium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(b) Group 7 (halogens) – chlorine, bromine and iodine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(c) Gases in the atmosphere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(d) Reactivity series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(e) Extraction and uses of metals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(f) Acids, alkalis and titrations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(g) Acids, bases and salt preparations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084586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(h) Chemical tests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2F021C">
        <w:trPr>
          <w:trHeight w:val="300"/>
        </w:trPr>
        <w:tc>
          <w:tcPr>
            <w:tcW w:w="2265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FC2609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3: </w:t>
            </w:r>
            <w:r w:rsidR="002F021C">
              <w:rPr>
                <w:rFonts w:ascii="Century Gothic" w:hAnsi="Century Gothic"/>
                <w:b/>
              </w:rPr>
              <w:t>Physical chemistry</w:t>
            </w: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F228C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(a) Energetics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F228C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(b) Rates of reaction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F228C4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(c) Reversible reactions and equilibria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2F021C">
        <w:trPr>
          <w:trHeight w:val="300"/>
        </w:trPr>
        <w:tc>
          <w:tcPr>
            <w:tcW w:w="2265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2F021C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4: </w:t>
            </w:r>
            <w:r w:rsidR="002F021C">
              <w:rPr>
                <w:rFonts w:ascii="Century Gothic" w:hAnsi="Century Gothic"/>
                <w:b/>
              </w:rPr>
              <w:t>Organic chemistry</w:t>
            </w: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(a) Introduction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(b) Crude oil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(c) Alkanes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  <w:hideMark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(d) Alkenes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lastRenderedPageBreak/>
              <w:t>(e) Alcohols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(f) Carboxylic acids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(g) Esters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  <w:tr w:rsidR="002F021C" w:rsidRPr="0040562E" w:rsidTr="002F021C">
        <w:trPr>
          <w:trHeight w:val="300"/>
        </w:trPr>
        <w:tc>
          <w:tcPr>
            <w:tcW w:w="2265" w:type="pct"/>
            <w:noWrap/>
          </w:tcPr>
          <w:p w:rsidR="002F021C" w:rsidRPr="002F021C" w:rsidRDefault="002F021C" w:rsidP="007920AC">
            <w:pPr>
              <w:rPr>
                <w:rFonts w:ascii="Century Gothic" w:hAnsi="Century Gothic"/>
              </w:rPr>
            </w:pPr>
            <w:r w:rsidRPr="002F021C">
              <w:rPr>
                <w:rFonts w:ascii="Century Gothic" w:hAnsi="Century Gothic"/>
              </w:rPr>
              <w:t>(h) Synthetic polymers</w:t>
            </w: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305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  <w:tc>
          <w:tcPr>
            <w:tcW w:w="298" w:type="pct"/>
          </w:tcPr>
          <w:p w:rsidR="002F021C" w:rsidRPr="0040562E" w:rsidRDefault="002F021C" w:rsidP="0040562E">
            <w:pPr>
              <w:rPr>
                <w:rFonts w:ascii="Century Gothic" w:hAnsi="Century Gothic"/>
              </w:rPr>
            </w:pPr>
          </w:p>
        </w:tc>
      </w:tr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1E" w:rsidRDefault="00AC3B1E" w:rsidP="0040562E">
      <w:pPr>
        <w:spacing w:after="0" w:line="240" w:lineRule="auto"/>
      </w:pPr>
      <w:r>
        <w:separator/>
      </w:r>
    </w:p>
  </w:endnote>
  <w:endnote w:type="continuationSeparator" w:id="0">
    <w:p w:rsidR="00AC3B1E" w:rsidRDefault="00AC3B1E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60" w:rsidRDefault="0026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C5" w:rsidRPr="009D79C5" w:rsidRDefault="009D79C5">
    <w:pPr>
      <w:pStyle w:val="Footer"/>
      <w:rPr>
        <w:rFonts w:ascii="Century Gothic" w:hAnsi="Century Gothic"/>
      </w:rPr>
    </w:pPr>
    <w:bookmarkStart w:id="0" w:name="_GoBack"/>
    <w:bookmarkEnd w:id="0"/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D79C5" w:rsidRPr="009D79C5" w:rsidRDefault="009D79C5">
    <w:pPr>
      <w:pStyle w:val="Footer"/>
      <w:rPr>
        <w:rFonts w:ascii="Century Gothic" w:hAnsi="Century Gothic"/>
      </w:rPr>
    </w:pPr>
  </w:p>
  <w:p w:rsidR="009D79C5" w:rsidRPr="009D79C5" w:rsidRDefault="0077060E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="009D79C5"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="009D79C5" w:rsidRPr="009D79C5">
      <w:rPr>
        <w:rFonts w:ascii="Century Gothic" w:hAnsi="Century Gothic"/>
      </w:rPr>
      <w:t>– Add the date after you have revised this topic.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60" w:rsidRDefault="0026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1E" w:rsidRDefault="00AC3B1E" w:rsidP="0040562E">
      <w:pPr>
        <w:spacing w:after="0" w:line="240" w:lineRule="auto"/>
      </w:pPr>
      <w:r>
        <w:separator/>
      </w:r>
    </w:p>
  </w:footnote>
  <w:footnote w:type="continuationSeparator" w:id="0">
    <w:p w:rsidR="00AC3B1E" w:rsidRDefault="00AC3B1E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60" w:rsidRDefault="00265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E" w:rsidRPr="007E1EC0" w:rsidRDefault="00250B1E" w:rsidP="007E1EC0">
    <w:pPr>
      <w:rPr>
        <w:rFonts w:ascii="Century Gothic" w:hAnsi="Century Gothic"/>
      </w:rPr>
    </w:pPr>
    <w:r>
      <w:rPr>
        <w:rFonts w:ascii="Century Gothic" w:hAnsi="Century Gothic"/>
      </w:rPr>
      <w:t>CHEMISTRY</w:t>
    </w:r>
    <w:r w:rsidR="0040562E" w:rsidRPr="007E1EC0">
      <w:rPr>
        <w:rFonts w:ascii="Century Gothic" w:hAnsi="Century Gothic"/>
      </w:rPr>
      <w:t xml:space="preserve"> - Ed</w:t>
    </w:r>
    <w:r w:rsidR="005228FC">
      <w:rPr>
        <w:rFonts w:ascii="Century Gothic" w:hAnsi="Century Gothic"/>
      </w:rPr>
      <w:t>excel IGCSE (2018+) – Revision Tracker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60" w:rsidRDefault="00265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250B1E"/>
    <w:rsid w:val="00265660"/>
    <w:rsid w:val="002F021C"/>
    <w:rsid w:val="0040562E"/>
    <w:rsid w:val="005228FC"/>
    <w:rsid w:val="0077060E"/>
    <w:rsid w:val="007910A4"/>
    <w:rsid w:val="007E1EC0"/>
    <w:rsid w:val="00850B03"/>
    <w:rsid w:val="008714E4"/>
    <w:rsid w:val="00910F49"/>
    <w:rsid w:val="009D79C5"/>
    <w:rsid w:val="00A5300C"/>
    <w:rsid w:val="00AC3B1E"/>
    <w:rsid w:val="00BA63AA"/>
    <w:rsid w:val="00C006C4"/>
    <w:rsid w:val="00EE4D44"/>
    <w:rsid w:val="00F52FD0"/>
    <w:rsid w:val="00FA1E3D"/>
    <w:rsid w:val="00FC2609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576AE5-20D3-404B-9672-0E402AD2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B40CA8C8.dotm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Suckle</dc:creator>
  <cp:lastModifiedBy>Elsa K. Suckle</cp:lastModifiedBy>
  <cp:revision>2</cp:revision>
  <dcterms:created xsi:type="dcterms:W3CDTF">2018-12-03T20:15:00Z</dcterms:created>
  <dcterms:modified xsi:type="dcterms:W3CDTF">2018-12-03T20:15:00Z</dcterms:modified>
</cp:coreProperties>
</file>